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390" w:rsidRDefault="00D11390">
      <w:pPr>
        <w:spacing w:after="1527"/>
        <w:ind w:left="677"/>
      </w:pPr>
    </w:p>
    <w:p w:rsidR="00D11390" w:rsidRDefault="00D11390">
      <w:pPr>
        <w:spacing w:after="0"/>
        <w:ind w:left="-634" w:right="-1200"/>
        <w:rPr>
          <w:noProof/>
        </w:rPr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167005</wp:posOffset>
                </wp:positionV>
                <wp:extent cx="6448425" cy="2495550"/>
                <wp:effectExtent l="0" t="0" r="952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2495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EFC" w:rsidRPr="009B1EFC" w:rsidRDefault="009B1EFC" w:rsidP="009B1E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96"/>
                              </w:rPr>
                            </w:pPr>
                            <w:r w:rsidRPr="009B1EFC">
                              <w:rPr>
                                <w:rFonts w:ascii="Arial" w:hAnsi="Arial" w:cs="Arial"/>
                                <w:b/>
                                <w:color w:val="C00000"/>
                                <w:sz w:val="96"/>
                              </w:rPr>
                              <w:t xml:space="preserve">COORDINADORA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-16.65pt;margin-top:13.15pt;width:507.75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" fillcolor="white [3201]" stroked="f" strokeweight="1pt">
                <v:textbox>
                  <w:txbxContent>
                    <w:p w:rsidR="009B1EFC" w:rsidRPr="009B1EFC" w:rsidRDefault="009B1EFC" w:rsidP="009B1EFC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96"/>
                        </w:rPr>
                      </w:pPr>
                      <w:r w:rsidRPr="009B1EFC">
                        <w:rPr>
                          <w:rFonts w:ascii="Arial" w:hAnsi="Arial" w:cs="Arial"/>
                          <w:b/>
                          <w:color w:val="C00000"/>
                          <w:sz w:val="96"/>
                        </w:rPr>
                        <w:t xml:space="preserve">COORDINADORA </w:t>
                      </w:r>
                    </w:p>
                  </w:txbxContent>
                </v:textbox>
              </v:rect>
            </w:pict>
          </mc:Fallback>
        </mc:AlternateContent>
      </w: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  <w:bookmarkStart w:id="0" w:name="_GoBack"/>
      <w:bookmarkEnd w:id="0"/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9B1EFC" w:rsidRDefault="009B1EFC" w:rsidP="009B1EFC">
      <w:pPr>
        <w:spacing w:after="0"/>
        <w:ind w:right="-1200"/>
      </w:pPr>
    </w:p>
    <w:p w:rsidR="009B1EFC" w:rsidRDefault="009B1EFC" w:rsidP="009B1EFC">
      <w:pPr>
        <w:spacing w:after="0"/>
        <w:ind w:right="-1200"/>
      </w:pPr>
    </w:p>
    <w:p w:rsidR="009B1EFC" w:rsidRDefault="009B1EFC" w:rsidP="009B1EFC">
      <w:pPr>
        <w:spacing w:after="0"/>
        <w:ind w:right="-1200"/>
      </w:pPr>
    </w:p>
    <w:p w:rsidR="009B1EFC" w:rsidRDefault="009B1EFC" w:rsidP="009B1EFC">
      <w:pPr>
        <w:spacing w:after="0"/>
        <w:ind w:right="-1200"/>
      </w:pPr>
    </w:p>
    <w:p w:rsidR="009B1EFC" w:rsidRDefault="009B1EFC" w:rsidP="009B1EFC">
      <w:pPr>
        <w:spacing w:after="0"/>
        <w:ind w:right="-1200"/>
      </w:pPr>
    </w:p>
    <w:p w:rsidR="009B1EFC" w:rsidRDefault="009B1EFC" w:rsidP="009B1EFC">
      <w:pPr>
        <w:spacing w:after="0"/>
        <w:ind w:right="-1200"/>
      </w:pPr>
    </w:p>
    <w:p w:rsidR="009B1EFC" w:rsidRDefault="009B1EFC" w:rsidP="009B1EFC">
      <w:pPr>
        <w:spacing w:after="0"/>
        <w:ind w:right="-1200"/>
      </w:pPr>
    </w:p>
    <w:p w:rsidR="009B1EFC" w:rsidRDefault="009B1EFC">
      <w:pPr>
        <w:spacing w:after="0"/>
        <w:ind w:left="-634" w:right="-1200"/>
      </w:pPr>
    </w:p>
    <w:p w:rsidR="009B1EFC" w:rsidRDefault="009B1EFC">
      <w:pPr>
        <w:spacing w:after="0"/>
        <w:ind w:left="-634" w:right="-1200"/>
      </w:pPr>
    </w:p>
    <w:p w:rsidR="00D11390" w:rsidRDefault="00054316">
      <w:pPr>
        <w:spacing w:after="0"/>
        <w:ind w:left="139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896474</wp:posOffset>
            </wp:positionH>
            <wp:positionV relativeFrom="page">
              <wp:posOffset>9396847</wp:posOffset>
            </wp:positionV>
            <wp:extent cx="2579649" cy="256112"/>
            <wp:effectExtent l="0" t="0" r="0" b="0"/>
            <wp:wrapTopAndBottom/>
            <wp:docPr id="3388" name="Picture 3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8" name="Picture 33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9649" cy="25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 xml:space="preserve">LLENADO DE INFORMACIÓN DEL FORMATO DE UBR </w:t>
      </w:r>
      <w:r>
        <w:rPr>
          <w:sz w:val="30"/>
          <w:vertAlign w:val="superscript"/>
        </w:rPr>
        <w:t>E</w:t>
      </w:r>
      <w:r>
        <w:rPr>
          <w:sz w:val="30"/>
        </w:rPr>
        <w:t>S.</w:t>
      </w:r>
    </w:p>
    <w:tbl>
      <w:tblPr>
        <w:tblStyle w:val="TableGrid"/>
        <w:tblW w:w="9167" w:type="dxa"/>
        <w:tblInd w:w="-48" w:type="dxa"/>
        <w:tblCellMar>
          <w:left w:w="91" w:type="dxa"/>
        </w:tblCellMar>
        <w:tblLook w:val="04A0" w:firstRow="1" w:lastRow="0" w:firstColumn="1" w:lastColumn="0" w:noHBand="0" w:noVBand="1"/>
      </w:tblPr>
      <w:tblGrid>
        <w:gridCol w:w="4158"/>
        <w:gridCol w:w="5009"/>
      </w:tblGrid>
      <w:tr w:rsidR="00D11390">
        <w:trPr>
          <w:trHeight w:val="871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1390" w:rsidRDefault="00054316">
            <w:pPr>
              <w:ind w:left="58"/>
            </w:pPr>
            <w:r>
              <w:rPr>
                <w:sz w:val="32"/>
              </w:rPr>
              <w:t>PERIODO</w:t>
            </w:r>
          </w:p>
        </w:tc>
        <w:tc>
          <w:tcPr>
            <w:tcW w:w="5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1390" w:rsidRDefault="00054316">
            <w:pPr>
              <w:ind w:right="110"/>
              <w:jc w:val="right"/>
            </w:pPr>
            <w:r>
              <w:rPr>
                <w:sz w:val="30"/>
              </w:rPr>
              <w:t>Son los días de la semana trabajada.</w:t>
            </w:r>
          </w:p>
        </w:tc>
      </w:tr>
      <w:tr w:rsidR="00D11390">
        <w:trPr>
          <w:trHeight w:val="1165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1390" w:rsidRDefault="00054316">
            <w:pPr>
              <w:ind w:left="58"/>
            </w:pPr>
            <w:r>
              <w:rPr>
                <w:sz w:val="32"/>
              </w:rPr>
              <w:t>la. VEZ</w:t>
            </w:r>
          </w:p>
        </w:tc>
        <w:tc>
          <w:tcPr>
            <w:tcW w:w="5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1390" w:rsidRDefault="00054316">
            <w:pPr>
              <w:ind w:left="778" w:firstLine="10"/>
              <w:jc w:val="both"/>
            </w:pPr>
            <w:r>
              <w:rPr>
                <w:sz w:val="28"/>
              </w:rPr>
              <w:t>Cuántos pacientes asistieron a consulta por primera vez.</w:t>
            </w:r>
          </w:p>
        </w:tc>
      </w:tr>
      <w:tr w:rsidR="00D11390">
        <w:trPr>
          <w:trHeight w:val="1409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390" w:rsidRDefault="00054316">
            <w:pPr>
              <w:ind w:left="34"/>
            </w:pPr>
            <w:r>
              <w:rPr>
                <w:sz w:val="32"/>
              </w:rPr>
              <w:t>SUBSECUENTES</w:t>
            </w:r>
          </w:p>
        </w:tc>
        <w:tc>
          <w:tcPr>
            <w:tcW w:w="5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1390" w:rsidRDefault="00054316">
            <w:pPr>
              <w:ind w:left="768" w:right="110" w:firstLine="5"/>
              <w:jc w:val="both"/>
            </w:pPr>
            <w:r>
              <w:rPr>
                <w:sz w:val="28"/>
              </w:rPr>
              <w:t>Son los pacientes de consulta vistos por 2. Vez o más, incluyendo psicología.</w:t>
            </w:r>
          </w:p>
        </w:tc>
      </w:tr>
      <w:tr w:rsidR="00D11390">
        <w:trPr>
          <w:trHeight w:val="1986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390" w:rsidRDefault="00054316">
            <w:pPr>
              <w:ind w:left="24"/>
            </w:pPr>
            <w:r>
              <w:rPr>
                <w:sz w:val="32"/>
              </w:rPr>
              <w:t>PREVALORACIÓN</w:t>
            </w:r>
          </w:p>
        </w:tc>
        <w:tc>
          <w:tcPr>
            <w:tcW w:w="5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1390" w:rsidRDefault="00054316">
            <w:pPr>
              <w:ind w:left="754" w:right="125" w:firstLine="10"/>
              <w:jc w:val="both"/>
            </w:pPr>
            <w:r>
              <w:rPr>
                <w:sz w:val="28"/>
              </w:rPr>
              <w:t>Son los pacientes que acuden a la unidad y a través de la cual se determina si corresponden rehabilitación se ingresan, para recibir terapia.</w:t>
            </w:r>
          </w:p>
        </w:tc>
      </w:tr>
      <w:tr w:rsidR="00D11390">
        <w:trPr>
          <w:trHeight w:val="1988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390" w:rsidRDefault="00054316">
            <w:pPr>
              <w:ind w:left="14"/>
            </w:pPr>
            <w:r>
              <w:rPr>
                <w:sz w:val="30"/>
              </w:rPr>
              <w:t>CONSULTA DE REHABILITACIÓN</w:t>
            </w:r>
          </w:p>
        </w:tc>
        <w:tc>
          <w:tcPr>
            <w:tcW w:w="5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1390" w:rsidRDefault="00054316">
            <w:pPr>
              <w:ind w:left="749" w:right="120" w:firstLine="10"/>
              <w:jc w:val="both"/>
            </w:pPr>
            <w:r>
              <w:rPr>
                <w:sz w:val="28"/>
              </w:rPr>
              <w:t xml:space="preserve">Es la suma de </w:t>
            </w:r>
            <w:proofErr w:type="spellStart"/>
            <w:r>
              <w:rPr>
                <w:sz w:val="28"/>
              </w:rPr>
              <w:t xml:space="preserve">l </w:t>
            </w:r>
            <w:proofErr w:type="gramStart"/>
            <w:r>
              <w:rPr>
                <w:sz w:val="28"/>
                <w:vertAlign w:val="superscript"/>
              </w:rPr>
              <w:t>a</w:t>
            </w:r>
            <w:proofErr w:type="spellEnd"/>
            <w:r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Vez más subsecuentes, sin contar psicología. O bien el total de consulta otorgada por el médico de la unidad, (no incluir psicología).</w:t>
            </w:r>
          </w:p>
        </w:tc>
      </w:tr>
      <w:tr w:rsidR="00D11390">
        <w:trPr>
          <w:trHeight w:val="859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1390" w:rsidRDefault="00054316">
            <w:pPr>
              <w:ind w:left="14"/>
            </w:pPr>
            <w:r>
              <w:rPr>
                <w:sz w:val="32"/>
              </w:rPr>
              <w:t>CONSULTA DE PSICOLOGÍA</w:t>
            </w:r>
          </w:p>
        </w:tc>
        <w:tc>
          <w:tcPr>
            <w:tcW w:w="5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1390" w:rsidRDefault="00054316">
            <w:pPr>
              <w:ind w:left="889" w:hanging="130"/>
              <w:jc w:val="both"/>
            </w:pPr>
            <w:r>
              <w:rPr>
                <w:sz w:val="28"/>
              </w:rPr>
              <w:t xml:space="preserve">Es la suma total de consultas de </w:t>
            </w:r>
            <w:proofErr w:type="spellStart"/>
            <w:r>
              <w:rPr>
                <w:sz w:val="28"/>
              </w:rPr>
              <w:t>sicolo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ía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11390">
        <w:trPr>
          <w:trHeight w:val="1412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1390" w:rsidRDefault="00054316">
            <w:proofErr w:type="gramStart"/>
            <w:r>
              <w:rPr>
                <w:sz w:val="30"/>
              </w:rPr>
              <w:t>TOTAL</w:t>
            </w:r>
            <w:proofErr w:type="gramEnd"/>
            <w:r>
              <w:rPr>
                <w:sz w:val="30"/>
              </w:rPr>
              <w:t xml:space="preserve"> DE CONSULTA</w:t>
            </w:r>
          </w:p>
        </w:tc>
        <w:tc>
          <w:tcPr>
            <w:tcW w:w="5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390" w:rsidRDefault="00D11390">
            <w:pPr>
              <w:ind w:left="749" w:right="-1527"/>
            </w:pPr>
          </w:p>
        </w:tc>
      </w:tr>
      <w:tr w:rsidR="00D11390">
        <w:trPr>
          <w:trHeight w:val="1412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390" w:rsidRDefault="00054316">
            <w:pPr>
              <w:spacing w:line="216" w:lineRule="auto"/>
              <w:ind w:firstLine="10"/>
            </w:pPr>
            <w:r>
              <w:rPr>
                <w:sz w:val="30"/>
              </w:rPr>
              <w:t>ESTIMULACIÓN MÚLTIPLE TEMPRANA</w:t>
            </w:r>
          </w:p>
          <w:p w:rsidR="00D11390" w:rsidRDefault="00D11390">
            <w:pPr>
              <w:ind w:left="3044"/>
            </w:pPr>
          </w:p>
        </w:tc>
        <w:tc>
          <w:tcPr>
            <w:tcW w:w="5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1390" w:rsidRDefault="00054316">
            <w:pPr>
              <w:ind w:left="749" w:right="134"/>
              <w:jc w:val="both"/>
            </w:pPr>
            <w:r>
              <w:rPr>
                <w:sz w:val="28"/>
              </w:rPr>
              <w:t>Es el total de terapias de estimulación múltiple temprana. (si cuenta con esa área).</w:t>
            </w:r>
          </w:p>
        </w:tc>
      </w:tr>
      <w:tr w:rsidR="00D11390">
        <w:trPr>
          <w:trHeight w:val="871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1390" w:rsidRDefault="00054316">
            <w:pPr>
              <w:ind w:left="10"/>
            </w:pPr>
            <w:r>
              <w:rPr>
                <w:sz w:val="32"/>
              </w:rPr>
              <w:t xml:space="preserve">TERAPIA </w:t>
            </w:r>
            <w:proofErr w:type="spellStart"/>
            <w:r>
              <w:rPr>
                <w:sz w:val="32"/>
              </w:rPr>
              <w:t>Físic</w:t>
            </w:r>
            <w:proofErr w:type="spellEnd"/>
          </w:p>
        </w:tc>
        <w:tc>
          <w:tcPr>
            <w:tcW w:w="5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1390" w:rsidRDefault="00054316">
            <w:pPr>
              <w:ind w:left="898" w:hanging="130"/>
              <w:jc w:val="both"/>
            </w:pPr>
            <w:r>
              <w:rPr>
                <w:sz w:val="28"/>
              </w:rPr>
              <w:t xml:space="preserve">Es la </w:t>
            </w:r>
            <w:proofErr w:type="spellStart"/>
            <w:proofErr w:type="gramStart"/>
            <w:r>
              <w:rPr>
                <w:sz w:val="28"/>
              </w:rPr>
              <w:t>uma</w:t>
            </w:r>
            <w:proofErr w:type="spellEnd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total de terapia física </w:t>
            </w:r>
            <w:proofErr w:type="spellStart"/>
            <w:r>
              <w:rPr>
                <w:sz w:val="28"/>
              </w:rPr>
              <w:t>tor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or</w:t>
            </w:r>
            <w:proofErr w:type="spellEnd"/>
            <w:r>
              <w:rPr>
                <w:sz w:val="28"/>
              </w:rPr>
              <w:t xml:space="preserve"> la unidad.</w:t>
            </w:r>
          </w:p>
        </w:tc>
      </w:tr>
    </w:tbl>
    <w:p w:rsidR="00D11390" w:rsidRDefault="00D11390">
      <w:pPr>
        <w:spacing w:after="407"/>
        <w:ind w:left="-1191" w:right="221"/>
      </w:pPr>
    </w:p>
    <w:tbl>
      <w:tblPr>
        <w:tblStyle w:val="TableGrid"/>
        <w:tblW w:w="9167" w:type="dxa"/>
        <w:tblInd w:w="-5" w:type="dxa"/>
        <w:tblCellMar>
          <w:left w:w="101" w:type="dxa"/>
        </w:tblCellMar>
        <w:tblLook w:val="04A0" w:firstRow="1" w:lastRow="0" w:firstColumn="1" w:lastColumn="0" w:noHBand="0" w:noVBand="1"/>
      </w:tblPr>
      <w:tblGrid>
        <w:gridCol w:w="4161"/>
        <w:gridCol w:w="5006"/>
      </w:tblGrid>
      <w:tr w:rsidR="00D11390">
        <w:trPr>
          <w:trHeight w:val="1152"/>
        </w:trPr>
        <w:tc>
          <w:tcPr>
            <w:tcW w:w="4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390" w:rsidRDefault="00054316">
            <w:pPr>
              <w:ind w:left="24"/>
            </w:pPr>
            <w:r>
              <w:rPr>
                <w:sz w:val="24"/>
              </w:rPr>
              <w:lastRenderedPageBreak/>
              <w:t>TERAPIA OCUPACIONAL</w:t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1390" w:rsidRDefault="00054316">
            <w:pPr>
              <w:ind w:left="761"/>
              <w:jc w:val="both"/>
            </w:pPr>
            <w:r>
              <w:rPr>
                <w:sz w:val="24"/>
              </w:rPr>
              <w:t>Es la suma total de terapia ocupacional otorgada por la unidad.</w:t>
            </w:r>
          </w:p>
        </w:tc>
      </w:tr>
      <w:tr w:rsidR="00D11390">
        <w:trPr>
          <w:trHeight w:val="1151"/>
        </w:trPr>
        <w:tc>
          <w:tcPr>
            <w:tcW w:w="4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390" w:rsidRDefault="00054316">
            <w:pPr>
              <w:ind w:left="19"/>
            </w:pPr>
            <w:r>
              <w:rPr>
                <w:sz w:val="24"/>
              </w:rPr>
              <w:t>TERAPIA DE LENGUAJE</w:t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1390" w:rsidRDefault="00054316">
            <w:pPr>
              <w:ind w:left="756" w:firstLine="5"/>
              <w:jc w:val="both"/>
            </w:pPr>
            <w:r>
              <w:rPr>
                <w:sz w:val="24"/>
              </w:rPr>
              <w:t>Es la suma total de terapia de lenguaje otorgada por la unidad.</w:t>
            </w:r>
          </w:p>
        </w:tc>
      </w:tr>
      <w:tr w:rsidR="00D11390">
        <w:trPr>
          <w:trHeight w:val="1143"/>
        </w:trPr>
        <w:tc>
          <w:tcPr>
            <w:tcW w:w="4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390" w:rsidRDefault="00054316">
            <w:pPr>
              <w:ind w:left="10"/>
            </w:pPr>
            <w:proofErr w:type="gramStart"/>
            <w:r>
              <w:rPr>
                <w:sz w:val="24"/>
              </w:rPr>
              <w:t>TOTAL</w:t>
            </w:r>
            <w:proofErr w:type="gramEnd"/>
            <w:r>
              <w:rPr>
                <w:sz w:val="24"/>
              </w:rPr>
              <w:t xml:space="preserve"> DE TERAPIAS</w:t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1390" w:rsidRDefault="00054316">
            <w:pPr>
              <w:ind w:left="751"/>
              <w:jc w:val="both"/>
            </w:pPr>
            <w:r>
              <w:rPr>
                <w:sz w:val="24"/>
              </w:rPr>
              <w:t>Es la suma total de todas las terapias otorgadas por la unidad.</w:t>
            </w:r>
          </w:p>
        </w:tc>
      </w:tr>
      <w:tr w:rsidR="00D11390">
        <w:trPr>
          <w:trHeight w:val="2902"/>
        </w:trPr>
        <w:tc>
          <w:tcPr>
            <w:tcW w:w="4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390" w:rsidRDefault="00054316">
            <w:pPr>
              <w:ind w:left="5"/>
            </w:pPr>
            <w:r>
              <w:rPr>
                <w:sz w:val="24"/>
              </w:rPr>
              <w:t>ACCIONES DE TRABAJO SOCIAL</w:t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1390" w:rsidRDefault="00054316">
            <w:pPr>
              <w:ind w:left="751"/>
            </w:pPr>
            <w:r>
              <w:rPr>
                <w:sz w:val="26"/>
              </w:rPr>
              <w:t>Es la suma de acciones como:</w:t>
            </w:r>
          </w:p>
          <w:p w:rsidR="00D11390" w:rsidRDefault="00054316">
            <w:pPr>
              <w:spacing w:after="45" w:line="223" w:lineRule="auto"/>
              <w:ind w:left="741" w:firstLine="5"/>
            </w:pPr>
            <w:r>
              <w:rPr>
                <w:sz w:val="24"/>
              </w:rPr>
              <w:t>Cuantas visitas domiciliarias hacen en el mes.</w:t>
            </w:r>
          </w:p>
          <w:p w:rsidR="00D11390" w:rsidRDefault="00054316">
            <w:pPr>
              <w:ind w:left="746"/>
            </w:pPr>
            <w:r>
              <w:rPr>
                <w:sz w:val="24"/>
              </w:rPr>
              <w:t>Cuántos carnets hacen en el mes.</w:t>
            </w:r>
          </w:p>
          <w:p w:rsidR="00D11390" w:rsidRDefault="00054316">
            <w:pPr>
              <w:ind w:left="741"/>
            </w:pPr>
            <w:r>
              <w:rPr>
                <w:sz w:val="24"/>
              </w:rPr>
              <w:t>Cuántos tramites hacen en el mes.</w:t>
            </w:r>
          </w:p>
          <w:p w:rsidR="00D11390" w:rsidRDefault="00054316">
            <w:pPr>
              <w:spacing w:after="30" w:line="221" w:lineRule="auto"/>
              <w:ind w:left="741"/>
              <w:jc w:val="both"/>
            </w:pPr>
            <w:r>
              <w:rPr>
                <w:sz w:val="24"/>
              </w:rPr>
              <w:t>Cuántas pláticas dan en el mes (por grupo no personal).</w:t>
            </w:r>
          </w:p>
          <w:p w:rsidR="00D11390" w:rsidRDefault="00054316">
            <w:pPr>
              <w:ind w:left="741"/>
              <w:jc w:val="both"/>
            </w:pPr>
            <w:r>
              <w:rPr>
                <w:sz w:val="24"/>
              </w:rPr>
              <w:t>Cuántos estudios socioeconómicos hacen en el mes.</w:t>
            </w:r>
          </w:p>
        </w:tc>
      </w:tr>
      <w:tr w:rsidR="00D11390">
        <w:trPr>
          <w:trHeight w:val="1151"/>
        </w:trPr>
        <w:tc>
          <w:tcPr>
            <w:tcW w:w="4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1390" w:rsidRDefault="00054316">
            <w:pPr>
              <w:ind w:left="10" w:hanging="5"/>
              <w:jc w:val="both"/>
            </w:pPr>
            <w:proofErr w:type="gramStart"/>
            <w:r>
              <w:rPr>
                <w:sz w:val="24"/>
              </w:rPr>
              <w:t>TOTAL</w:t>
            </w:r>
            <w:proofErr w:type="gramEnd"/>
            <w:r>
              <w:rPr>
                <w:sz w:val="24"/>
              </w:rPr>
              <w:t xml:space="preserve"> DE EXPEDIENTES HASTA LA FECHA</w:t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1390" w:rsidRDefault="00054316">
            <w:pPr>
              <w:ind w:left="746"/>
              <w:jc w:val="both"/>
            </w:pPr>
            <w:r>
              <w:rPr>
                <w:sz w:val="24"/>
              </w:rPr>
              <w:t>Cuántos expedientes hay en su unidad desde que se inauguró la UBR.</w:t>
            </w:r>
          </w:p>
        </w:tc>
      </w:tr>
      <w:tr w:rsidR="00D11390">
        <w:trPr>
          <w:trHeight w:val="1418"/>
        </w:trPr>
        <w:tc>
          <w:tcPr>
            <w:tcW w:w="4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390" w:rsidRDefault="00054316">
            <w:r>
              <w:rPr>
                <w:sz w:val="24"/>
              </w:rPr>
              <w:t>NO. DE EXPEDIENTES EN EL MES</w:t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1390" w:rsidRDefault="00054316">
            <w:pPr>
              <w:ind w:left="746" w:right="125" w:firstLine="5"/>
              <w:jc w:val="both"/>
            </w:pPr>
            <w:r>
              <w:rPr>
                <w:sz w:val="24"/>
              </w:rPr>
              <w:t>Cuántos expedientes abrieron en ese mes. deben coincidir con las consultas de primera vez.</w:t>
            </w:r>
          </w:p>
        </w:tc>
      </w:tr>
      <w:tr w:rsidR="00D11390">
        <w:trPr>
          <w:trHeight w:val="1127"/>
        </w:trPr>
        <w:tc>
          <w:tcPr>
            <w:tcW w:w="4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390" w:rsidRDefault="00054316">
            <w:pPr>
              <w:ind w:left="14"/>
            </w:pPr>
            <w:proofErr w:type="gramStart"/>
            <w:r>
              <w:rPr>
                <w:sz w:val="24"/>
              </w:rPr>
              <w:t>TOTAL</w:t>
            </w:r>
            <w:proofErr w:type="gramEnd"/>
            <w:r>
              <w:rPr>
                <w:sz w:val="24"/>
              </w:rPr>
              <w:t xml:space="preserve"> DE ACCIONES EN EL MES</w:t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390" w:rsidRDefault="00D11390">
            <w:pPr>
              <w:ind w:left="746" w:right="-1537"/>
            </w:pPr>
          </w:p>
        </w:tc>
      </w:tr>
      <w:tr w:rsidR="00D11390">
        <w:trPr>
          <w:trHeight w:val="2055"/>
        </w:trPr>
        <w:tc>
          <w:tcPr>
            <w:tcW w:w="4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390" w:rsidRDefault="00054316">
            <w:pPr>
              <w:ind w:left="24" w:right="330" w:hanging="5"/>
            </w:pPr>
            <w:r>
              <w:rPr>
                <w:sz w:val="24"/>
              </w:rPr>
              <w:t>MES FECHA DE ENTREGA FIRMA</w:t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390" w:rsidRDefault="00054316">
            <w:pPr>
              <w:spacing w:after="26" w:line="227" w:lineRule="auto"/>
              <w:ind w:left="756" w:right="120" w:firstLine="5"/>
              <w:jc w:val="both"/>
            </w:pPr>
            <w:r>
              <w:rPr>
                <w:sz w:val="26"/>
              </w:rPr>
              <w:t>Es el mes al que corresponde la información y en qué fecha se está entregando.</w:t>
            </w:r>
          </w:p>
          <w:p w:rsidR="00D11390" w:rsidRDefault="00054316">
            <w:pPr>
              <w:spacing w:line="249" w:lineRule="auto"/>
              <w:ind w:left="766" w:hanging="5"/>
              <w:jc w:val="both"/>
            </w:pPr>
            <w:r>
              <w:rPr>
                <w:sz w:val="24"/>
              </w:rPr>
              <w:t>Es importante anotar el municipio al que pertenece la información.</w:t>
            </w:r>
          </w:p>
          <w:p w:rsidR="00D11390" w:rsidRDefault="00054316">
            <w:pPr>
              <w:ind w:left="761" w:hanging="5"/>
              <w:jc w:val="both"/>
            </w:pPr>
            <w:r>
              <w:rPr>
                <w:sz w:val="24"/>
              </w:rPr>
              <w:t>Anotar el nombre del director (a) de la unidad u firma.</w:t>
            </w:r>
          </w:p>
        </w:tc>
      </w:tr>
    </w:tbl>
    <w:p w:rsidR="009B1EFC" w:rsidRDefault="009B1EFC">
      <w:pPr>
        <w:pStyle w:val="Ttulo1"/>
      </w:pPr>
    </w:p>
    <w:p w:rsidR="00D11390" w:rsidRDefault="00054316" w:rsidP="009B1EFC">
      <w:pPr>
        <w:pStyle w:val="Ttulo1"/>
        <w:jc w:val="both"/>
      </w:pPr>
      <w:r>
        <w:t>COLABORADORES EN LA REALIZACIÓN DEL PRESENTE MANUAL</w:t>
      </w:r>
    </w:p>
    <w:p w:rsidR="00D11390" w:rsidRDefault="00054316" w:rsidP="009B1EFC">
      <w:pPr>
        <w:spacing w:after="0" w:line="292" w:lineRule="auto"/>
        <w:ind w:left="5" w:hanging="10"/>
        <w:jc w:val="both"/>
      </w:pPr>
      <w:r>
        <w:rPr>
          <w:rFonts w:ascii="Calibri" w:eastAsia="Calibri" w:hAnsi="Calibri" w:cs="Calibri"/>
          <w:sz w:val="28"/>
        </w:rPr>
        <w:t xml:space="preserve">La elaboración del presente manual estuvo a cargo del Lic. KAREN A. ALDANA HERNANDEZ, Enlace Jurídico del Sistema DIF Municipal, la L.F.T ERENDIRA VILLEDA </w:t>
      </w:r>
      <w:proofErr w:type="spellStart"/>
      <w:r>
        <w:rPr>
          <w:rFonts w:ascii="Calibri" w:eastAsia="Calibri" w:hAnsi="Calibri" w:cs="Calibri"/>
          <w:sz w:val="28"/>
        </w:rPr>
        <w:t>VILLEDA</w:t>
      </w:r>
      <w:proofErr w:type="spellEnd"/>
      <w:r>
        <w:rPr>
          <w:rFonts w:ascii="Calibri" w:eastAsia="Calibri" w:hAnsi="Calibri" w:cs="Calibri"/>
          <w:sz w:val="28"/>
        </w:rPr>
        <w:t>, Administradora U.B.R. Huichapan, en coordinación con los responsables de cada una de las áreas que integran la Unidad Básica de Rehabilitación</w:t>
      </w:r>
    </w:p>
    <w:p w:rsidR="00D11390" w:rsidRDefault="00054316" w:rsidP="009B1EFC">
      <w:pPr>
        <w:spacing w:after="1093" w:line="292" w:lineRule="auto"/>
        <w:ind w:left="5" w:hanging="10"/>
        <w:jc w:val="both"/>
      </w:pPr>
      <w:r>
        <w:rPr>
          <w:rFonts w:ascii="Calibri" w:eastAsia="Calibri" w:hAnsi="Calibri" w:cs="Calibri"/>
          <w:sz w:val="28"/>
        </w:rPr>
        <w:t>Huichapan, Hidalgo de la presente Administración Municipal 2020 — 2024.</w:t>
      </w:r>
    </w:p>
    <w:p w:rsidR="00D11390" w:rsidRDefault="00D11390">
      <w:pPr>
        <w:spacing w:after="0"/>
        <w:ind w:left="-999" w:right="-1220"/>
        <w:rPr>
          <w:noProof/>
        </w:rPr>
      </w:pPr>
    </w:p>
    <w:p w:rsidR="009B1EFC" w:rsidRDefault="009B1EFC">
      <w:pPr>
        <w:spacing w:after="0"/>
        <w:ind w:left="-999" w:right="-1220"/>
      </w:pPr>
    </w:p>
    <w:p w:rsidR="00D11390" w:rsidRDefault="00054316">
      <w:pPr>
        <w:spacing w:after="182" w:line="216" w:lineRule="auto"/>
        <w:ind w:left="2531" w:hanging="1633"/>
      </w:pPr>
      <w:r>
        <w:rPr>
          <w:rFonts w:ascii="Calibri" w:eastAsia="Calibri" w:hAnsi="Calibri" w:cs="Calibri"/>
          <w:sz w:val="60"/>
        </w:rPr>
        <w:t>Municipio de Huichapan, Hidalgo Periodo 202</w:t>
      </w:r>
      <w:r w:rsidR="009B1EFC">
        <w:rPr>
          <w:rFonts w:ascii="Calibri" w:eastAsia="Calibri" w:hAnsi="Calibri" w:cs="Calibri"/>
          <w:sz w:val="60"/>
        </w:rPr>
        <w:t>4</w:t>
      </w:r>
      <w:r>
        <w:rPr>
          <w:rFonts w:ascii="Calibri" w:eastAsia="Calibri" w:hAnsi="Calibri" w:cs="Calibri"/>
          <w:sz w:val="60"/>
        </w:rPr>
        <w:t>-202</w:t>
      </w:r>
      <w:r w:rsidR="009B1EFC">
        <w:rPr>
          <w:rFonts w:ascii="Calibri" w:eastAsia="Calibri" w:hAnsi="Calibri" w:cs="Calibri"/>
          <w:sz w:val="60"/>
        </w:rPr>
        <w:t>7</w:t>
      </w:r>
      <w:r>
        <w:rPr>
          <w:rFonts w:ascii="Calibri" w:eastAsia="Calibri" w:hAnsi="Calibri" w:cs="Calibri"/>
          <w:sz w:val="60"/>
        </w:rPr>
        <w:t>.</w:t>
      </w:r>
    </w:p>
    <w:p w:rsidR="00D11390" w:rsidRDefault="00054316">
      <w:pPr>
        <w:pStyle w:val="Ttulo1"/>
        <w:spacing w:after="341"/>
        <w:ind w:left="0" w:right="245"/>
        <w:jc w:val="right"/>
      </w:pPr>
      <w:r>
        <w:rPr>
          <w:sz w:val="50"/>
        </w:rPr>
        <w:t>Manual de Organización y Procedimientos</w:t>
      </w:r>
    </w:p>
    <w:p w:rsidR="00D11390" w:rsidRDefault="00054316">
      <w:pPr>
        <w:spacing w:after="988" w:line="216" w:lineRule="auto"/>
        <w:ind w:left="831" w:right="106"/>
        <w:jc w:val="center"/>
      </w:pPr>
      <w:r>
        <w:rPr>
          <w:rFonts w:ascii="Calibri" w:eastAsia="Calibri" w:hAnsi="Calibri" w:cs="Calibri"/>
          <w:sz w:val="50"/>
        </w:rPr>
        <w:t>Unidad Básica de Rehabilitación (U.B.R), DIF Municipal Huichapan</w:t>
      </w:r>
    </w:p>
    <w:p w:rsidR="00D11390" w:rsidRDefault="00D11390">
      <w:pPr>
        <w:spacing w:after="0"/>
        <w:ind w:left="211" w:right="-403"/>
      </w:pPr>
    </w:p>
    <w:sectPr w:rsidR="00D11390">
      <w:footerReference w:type="even" r:id="rId7"/>
      <w:footerReference w:type="default" r:id="rId8"/>
      <w:footerReference w:type="first" r:id="rId9"/>
      <w:pgSz w:w="11894" w:h="15494"/>
      <w:pgMar w:top="562" w:right="1493" w:bottom="168" w:left="1172" w:header="720" w:footer="720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316" w:rsidRDefault="00054316">
      <w:pPr>
        <w:spacing w:after="0" w:line="240" w:lineRule="auto"/>
      </w:pPr>
      <w:r>
        <w:separator/>
      </w:r>
    </w:p>
  </w:endnote>
  <w:endnote w:type="continuationSeparator" w:id="0">
    <w:p w:rsidR="00054316" w:rsidRDefault="0005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390" w:rsidRDefault="00054316">
    <w:pPr>
      <w:spacing w:after="0"/>
      <w:ind w:left="19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36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390" w:rsidRDefault="00054316">
    <w:pPr>
      <w:spacing w:after="0"/>
      <w:ind w:left="19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36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390" w:rsidRDefault="00054316">
    <w:pPr>
      <w:spacing w:after="0"/>
      <w:ind w:left="19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36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316" w:rsidRDefault="00054316">
      <w:pPr>
        <w:spacing w:after="0" w:line="240" w:lineRule="auto"/>
      </w:pPr>
      <w:r>
        <w:separator/>
      </w:r>
    </w:p>
  </w:footnote>
  <w:footnote w:type="continuationSeparator" w:id="0">
    <w:p w:rsidR="00054316" w:rsidRDefault="00054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90"/>
    <w:rsid w:val="00054316"/>
    <w:rsid w:val="009B1EFC"/>
    <w:rsid w:val="00D1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DFAD9"/>
  <w15:docId w15:val="{7AE7A680-E645-43DA-9234-C334E108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58"/>
      <w:ind w:left="19"/>
      <w:outlineLvl w:val="0"/>
    </w:pPr>
    <w:rPr>
      <w:rFonts w:ascii="Calibri" w:eastAsia="Calibri" w:hAnsi="Calibri" w:cs="Calibri"/>
      <w:color w:val="000000"/>
      <w:sz w:val="3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11" w:hanging="10"/>
      <w:jc w:val="right"/>
      <w:outlineLvl w:val="1"/>
    </w:pPr>
    <w:rPr>
      <w:rFonts w:ascii="Calibri" w:eastAsia="Calibri" w:hAnsi="Calibri" w:cs="Calibri"/>
      <w:color w:val="000000"/>
      <w:sz w:val="26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39"/>
      <w:ind w:left="1311"/>
      <w:outlineLvl w:val="2"/>
    </w:pPr>
    <w:rPr>
      <w:rFonts w:ascii="Calibri" w:eastAsia="Calibri" w:hAnsi="Calibri" w:cs="Calibri"/>
      <w:color w:val="000000"/>
      <w:sz w:val="24"/>
    </w:rPr>
  </w:style>
  <w:style w:type="paragraph" w:styleId="Ttulo4">
    <w:name w:val="heading 4"/>
    <w:next w:val="Normal"/>
    <w:link w:val="Ttulo4Car"/>
    <w:uiPriority w:val="9"/>
    <w:unhideWhenUsed/>
    <w:qFormat/>
    <w:pPr>
      <w:keepNext/>
      <w:keepLines/>
      <w:spacing w:after="0"/>
      <w:ind w:left="101"/>
      <w:jc w:val="center"/>
      <w:outlineLvl w:val="3"/>
    </w:pPr>
    <w:rPr>
      <w:rFonts w:ascii="Calibri" w:eastAsia="Calibri" w:hAnsi="Calibri" w:cs="Calibri"/>
      <w:color w:val="00000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4"/>
    </w:rPr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26"/>
    </w:rPr>
  </w:style>
  <w:style w:type="character" w:customStyle="1" w:styleId="Ttulo4Car">
    <w:name w:val="Título 4 Car"/>
    <w:link w:val="Ttulo4"/>
    <w:rPr>
      <w:rFonts w:ascii="Calibri" w:eastAsia="Calibri" w:hAnsi="Calibri" w:cs="Calibri"/>
      <w:color w:val="000000"/>
      <w:sz w:val="26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388</Words>
  <Characters>2136</Characters>
  <Application>Microsoft Office Word</Application>
  <DocSecurity>4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cp:lastModifiedBy>DIF</cp:lastModifiedBy>
  <cp:revision>2</cp:revision>
  <dcterms:created xsi:type="dcterms:W3CDTF">2025-01-22T16:47:00Z</dcterms:created>
  <dcterms:modified xsi:type="dcterms:W3CDTF">2025-01-22T16:47:00Z</dcterms:modified>
</cp:coreProperties>
</file>